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5F796" w14:textId="77777777" w:rsidR="00B81005" w:rsidRPr="00B81005" w:rsidRDefault="00B81005" w:rsidP="00B81005">
      <w:pPr>
        <w:rPr>
          <w:b/>
          <w:bCs/>
          <w:lang w:val="en-US"/>
        </w:rPr>
      </w:pPr>
      <w:r w:rsidRPr="00B81005">
        <w:rPr>
          <w:b/>
          <w:bCs/>
          <w:lang w:val="en-US"/>
        </w:rPr>
        <w:t xml:space="preserve">Final Control </w:t>
      </w:r>
      <w:proofErr w:type="spellStart"/>
      <w:r w:rsidRPr="00B81005">
        <w:rPr>
          <w:b/>
          <w:bCs/>
          <w:lang w:val="en-US"/>
        </w:rPr>
        <w:t>Programme</w:t>
      </w:r>
      <w:proofErr w:type="spellEnd"/>
      <w:r w:rsidRPr="00B81005">
        <w:rPr>
          <w:b/>
          <w:bCs/>
          <w:lang w:val="en-US"/>
        </w:rPr>
        <w:t xml:space="preserve"> for the Discipline: High-tech Food Production</w:t>
      </w:r>
    </w:p>
    <w:p w14:paraId="5317FEFF" w14:textId="77777777" w:rsidR="00B81005" w:rsidRPr="00B81005" w:rsidRDefault="00B81005" w:rsidP="00B81005">
      <w:pPr>
        <w:rPr>
          <w:b/>
          <w:bCs/>
          <w:lang w:val="en-US"/>
        </w:rPr>
      </w:pPr>
      <w:r w:rsidRPr="00B81005">
        <w:rPr>
          <w:b/>
          <w:bCs/>
          <w:lang w:val="en-US"/>
        </w:rPr>
        <w:t>Course Overview</w:t>
      </w:r>
    </w:p>
    <w:p w14:paraId="5A9E5DBE" w14:textId="77777777" w:rsidR="00B81005" w:rsidRPr="00B81005" w:rsidRDefault="00B81005" w:rsidP="00B81005">
      <w:pPr>
        <w:rPr>
          <w:lang w:val="en-US"/>
        </w:rPr>
      </w:pPr>
      <w:r w:rsidRPr="00B81005">
        <w:rPr>
          <w:lang w:val="en-US"/>
        </w:rPr>
        <w:t>The "High-tech Food Production" course provides an in-depth exploration of advanced technologies used in modern food processing and production. It focuses on innovations that enhance food safety, nutrition, and sustainability. The course covers topics such as biotechnology, automation, food preservation methods, and the use of novel materials and techniques in food packaging and processing.</w:t>
      </w:r>
    </w:p>
    <w:p w14:paraId="087F2B74" w14:textId="77777777" w:rsidR="00B81005" w:rsidRPr="00B81005" w:rsidRDefault="00B81005" w:rsidP="00B81005">
      <w:pPr>
        <w:rPr>
          <w:b/>
          <w:bCs/>
        </w:rPr>
      </w:pPr>
      <w:r w:rsidRPr="00B81005">
        <w:rPr>
          <w:b/>
          <w:bCs/>
        </w:rPr>
        <w:t xml:space="preserve">Final Control </w:t>
      </w:r>
      <w:proofErr w:type="spellStart"/>
      <w:r w:rsidRPr="00B81005">
        <w:rPr>
          <w:b/>
          <w:bCs/>
        </w:rPr>
        <w:t>Programme</w:t>
      </w:r>
      <w:proofErr w:type="spellEnd"/>
    </w:p>
    <w:p w14:paraId="11B2A40F" w14:textId="77777777" w:rsidR="00B81005" w:rsidRPr="00B81005" w:rsidRDefault="00B81005" w:rsidP="00B81005">
      <w:pPr>
        <w:numPr>
          <w:ilvl w:val="0"/>
          <w:numId w:val="1"/>
        </w:numPr>
      </w:pPr>
      <w:proofErr w:type="spellStart"/>
      <w:r w:rsidRPr="00B81005">
        <w:rPr>
          <w:b/>
          <w:bCs/>
        </w:rPr>
        <w:t>Examination</w:t>
      </w:r>
      <w:proofErr w:type="spellEnd"/>
      <w:r w:rsidRPr="00B81005">
        <w:rPr>
          <w:b/>
          <w:bCs/>
        </w:rPr>
        <w:t xml:space="preserve"> Format</w:t>
      </w:r>
    </w:p>
    <w:p w14:paraId="0D4C9FA8" w14:textId="77777777" w:rsidR="00B81005" w:rsidRPr="00B81005" w:rsidRDefault="00B81005" w:rsidP="00B81005">
      <w:pPr>
        <w:numPr>
          <w:ilvl w:val="1"/>
          <w:numId w:val="1"/>
        </w:numPr>
        <w:rPr>
          <w:lang w:val="en-US"/>
        </w:rPr>
      </w:pPr>
      <w:r w:rsidRPr="00B81005">
        <w:rPr>
          <w:b/>
          <w:bCs/>
          <w:lang w:val="en-US"/>
        </w:rPr>
        <w:t>Written Examination</w:t>
      </w:r>
      <w:r w:rsidRPr="00B81005">
        <w:rPr>
          <w:lang w:val="en-US"/>
        </w:rPr>
        <w:t>: 60% of the total grade</w:t>
      </w:r>
    </w:p>
    <w:p w14:paraId="4F959917" w14:textId="77777777" w:rsidR="00B81005" w:rsidRPr="00B81005" w:rsidRDefault="00B81005" w:rsidP="00B81005">
      <w:pPr>
        <w:numPr>
          <w:ilvl w:val="1"/>
          <w:numId w:val="1"/>
        </w:numPr>
        <w:rPr>
          <w:lang w:val="en-US"/>
        </w:rPr>
      </w:pPr>
      <w:r w:rsidRPr="00B81005">
        <w:rPr>
          <w:b/>
          <w:bCs/>
          <w:lang w:val="en-US"/>
        </w:rPr>
        <w:t>Practical Evaluation (Project or Case Study Presentation)</w:t>
      </w:r>
      <w:r w:rsidRPr="00B81005">
        <w:rPr>
          <w:lang w:val="en-US"/>
        </w:rPr>
        <w:t>: 40% of the total grade</w:t>
      </w:r>
    </w:p>
    <w:p w14:paraId="391EF5E0" w14:textId="77777777" w:rsidR="00B81005" w:rsidRPr="00B81005" w:rsidRDefault="00B81005" w:rsidP="00B81005">
      <w:pPr>
        <w:numPr>
          <w:ilvl w:val="0"/>
          <w:numId w:val="1"/>
        </w:numPr>
      </w:pPr>
      <w:proofErr w:type="spellStart"/>
      <w:r w:rsidRPr="00B81005">
        <w:rPr>
          <w:b/>
          <w:bCs/>
        </w:rPr>
        <w:t>Examination</w:t>
      </w:r>
      <w:proofErr w:type="spellEnd"/>
      <w:r w:rsidRPr="00B81005">
        <w:rPr>
          <w:b/>
          <w:bCs/>
        </w:rPr>
        <w:t xml:space="preserve"> </w:t>
      </w:r>
      <w:proofErr w:type="spellStart"/>
      <w:r w:rsidRPr="00B81005">
        <w:rPr>
          <w:b/>
          <w:bCs/>
        </w:rPr>
        <w:t>Components</w:t>
      </w:r>
      <w:proofErr w:type="spellEnd"/>
    </w:p>
    <w:p w14:paraId="73CB6924" w14:textId="77777777" w:rsidR="00B81005" w:rsidRPr="00B81005" w:rsidRDefault="00B81005" w:rsidP="00B81005">
      <w:r w:rsidRPr="00B81005">
        <w:rPr>
          <w:b/>
          <w:bCs/>
          <w:lang w:val="en-US"/>
        </w:rPr>
        <w:t>A. Theoretical Knowledge Assessment (60%)</w:t>
      </w:r>
      <w:r w:rsidRPr="00B81005">
        <w:rPr>
          <w:lang w:val="en-US"/>
        </w:rPr>
        <w:t xml:space="preserve"> The written examination will assess the students' understanding of the theoretical concepts covered during the course. </w:t>
      </w:r>
      <w:r w:rsidRPr="00B81005">
        <w:t xml:space="preserve">It </w:t>
      </w:r>
      <w:proofErr w:type="spellStart"/>
      <w:r w:rsidRPr="00B81005">
        <w:t>will</w:t>
      </w:r>
      <w:proofErr w:type="spellEnd"/>
      <w:r w:rsidRPr="00B81005">
        <w:t xml:space="preserve"> </w:t>
      </w:r>
      <w:proofErr w:type="spellStart"/>
      <w:r w:rsidRPr="00B81005">
        <w:t>include</w:t>
      </w:r>
      <w:proofErr w:type="spellEnd"/>
      <w:r w:rsidRPr="00B81005">
        <w:t xml:space="preserve"> </w:t>
      </w:r>
      <w:proofErr w:type="spellStart"/>
      <w:r w:rsidRPr="00B81005">
        <w:t>the</w:t>
      </w:r>
      <w:proofErr w:type="spellEnd"/>
      <w:r w:rsidRPr="00B81005">
        <w:t xml:space="preserve"> </w:t>
      </w:r>
      <w:proofErr w:type="spellStart"/>
      <w:r w:rsidRPr="00B81005">
        <w:t>following</w:t>
      </w:r>
      <w:proofErr w:type="spellEnd"/>
      <w:r w:rsidRPr="00B81005">
        <w:t xml:space="preserve"> </w:t>
      </w:r>
      <w:proofErr w:type="spellStart"/>
      <w:r w:rsidRPr="00B81005">
        <w:t>types</w:t>
      </w:r>
      <w:proofErr w:type="spellEnd"/>
      <w:r w:rsidRPr="00B81005">
        <w:t xml:space="preserve"> </w:t>
      </w:r>
      <w:proofErr w:type="spellStart"/>
      <w:r w:rsidRPr="00B81005">
        <w:t>of</w:t>
      </w:r>
      <w:proofErr w:type="spellEnd"/>
      <w:r w:rsidRPr="00B81005">
        <w:t xml:space="preserve"> </w:t>
      </w:r>
      <w:proofErr w:type="spellStart"/>
      <w:r w:rsidRPr="00B81005">
        <w:t>questions</w:t>
      </w:r>
      <w:proofErr w:type="spellEnd"/>
      <w:r w:rsidRPr="00B81005">
        <w:t>:</w:t>
      </w:r>
    </w:p>
    <w:p w14:paraId="5D8D70F4" w14:textId="77777777" w:rsidR="00B81005" w:rsidRPr="00B81005" w:rsidRDefault="00B81005" w:rsidP="00B81005">
      <w:pPr>
        <w:numPr>
          <w:ilvl w:val="1"/>
          <w:numId w:val="1"/>
        </w:numPr>
        <w:rPr>
          <w:lang w:val="en-US"/>
        </w:rPr>
      </w:pPr>
      <w:r w:rsidRPr="00B81005">
        <w:rPr>
          <w:b/>
          <w:bCs/>
          <w:lang w:val="en-US"/>
        </w:rPr>
        <w:t>Multiple Choice Questions (MCQs)</w:t>
      </w:r>
      <w:r w:rsidRPr="00B81005">
        <w:rPr>
          <w:lang w:val="en-US"/>
        </w:rPr>
        <w:t>: Focus on core principles and technologies in high-tech food production.</w:t>
      </w:r>
    </w:p>
    <w:p w14:paraId="1633299E" w14:textId="77777777" w:rsidR="00B81005" w:rsidRPr="00B81005" w:rsidRDefault="00B81005" w:rsidP="00B81005">
      <w:pPr>
        <w:numPr>
          <w:ilvl w:val="1"/>
          <w:numId w:val="1"/>
        </w:numPr>
        <w:rPr>
          <w:lang w:val="en-US"/>
        </w:rPr>
      </w:pPr>
      <w:r w:rsidRPr="00B81005">
        <w:rPr>
          <w:b/>
          <w:bCs/>
          <w:lang w:val="en-US"/>
        </w:rPr>
        <w:t>Short Answer Questions</w:t>
      </w:r>
      <w:r w:rsidRPr="00B81005">
        <w:rPr>
          <w:lang w:val="en-US"/>
        </w:rPr>
        <w:t>: Evaluate understanding of specific high-tech processes and innovations.</w:t>
      </w:r>
    </w:p>
    <w:p w14:paraId="43D0583B" w14:textId="77777777" w:rsidR="00B81005" w:rsidRPr="00B81005" w:rsidRDefault="00B81005" w:rsidP="00B81005">
      <w:pPr>
        <w:numPr>
          <w:ilvl w:val="1"/>
          <w:numId w:val="1"/>
        </w:numPr>
        <w:rPr>
          <w:lang w:val="en-US"/>
        </w:rPr>
      </w:pPr>
      <w:r w:rsidRPr="00B81005">
        <w:rPr>
          <w:b/>
          <w:bCs/>
          <w:lang w:val="en-US"/>
        </w:rPr>
        <w:t>Essay Questions</w:t>
      </w:r>
      <w:r w:rsidRPr="00B81005">
        <w:rPr>
          <w:lang w:val="en-US"/>
        </w:rPr>
        <w:t>: In-depth questions assessing knowledge of emerging trends, sustainability challenges, and the application of advanced technologies in food production.</w:t>
      </w:r>
    </w:p>
    <w:p w14:paraId="2AD5B45D" w14:textId="77777777" w:rsidR="00B81005" w:rsidRPr="00B81005" w:rsidRDefault="00B81005" w:rsidP="00B81005">
      <w:pPr>
        <w:rPr>
          <w:lang w:val="en-US"/>
        </w:rPr>
      </w:pPr>
      <w:r w:rsidRPr="00B81005">
        <w:rPr>
          <w:b/>
          <w:bCs/>
          <w:lang w:val="en-US"/>
        </w:rPr>
        <w:t>Key Topics for Theoretical Assessment:</w:t>
      </w:r>
    </w:p>
    <w:p w14:paraId="637520F6" w14:textId="77777777" w:rsidR="00B81005" w:rsidRPr="00B81005" w:rsidRDefault="00B81005" w:rsidP="00B81005">
      <w:pPr>
        <w:numPr>
          <w:ilvl w:val="1"/>
          <w:numId w:val="1"/>
        </w:numPr>
        <w:rPr>
          <w:lang w:val="en-US"/>
        </w:rPr>
      </w:pPr>
      <w:r w:rsidRPr="00B81005">
        <w:rPr>
          <w:b/>
          <w:bCs/>
          <w:lang w:val="en-US"/>
        </w:rPr>
        <w:t>Innovations in Food Biotechnology</w:t>
      </w:r>
      <w:r w:rsidRPr="00B81005">
        <w:rPr>
          <w:lang w:val="en-US"/>
        </w:rPr>
        <w:t>: Use of genetically modified organisms (GMOs), enzyme technologies, and fermentation processes in food production.</w:t>
      </w:r>
    </w:p>
    <w:p w14:paraId="1F7E5AA8" w14:textId="77777777" w:rsidR="00B81005" w:rsidRPr="00B81005" w:rsidRDefault="00B81005" w:rsidP="00B81005">
      <w:pPr>
        <w:numPr>
          <w:ilvl w:val="1"/>
          <w:numId w:val="1"/>
        </w:numPr>
        <w:rPr>
          <w:lang w:val="en-US"/>
        </w:rPr>
      </w:pPr>
      <w:r w:rsidRPr="00B81005">
        <w:rPr>
          <w:b/>
          <w:bCs/>
          <w:lang w:val="en-US"/>
        </w:rPr>
        <w:t>Food Safety Technologies</w:t>
      </w:r>
      <w:r w:rsidRPr="00B81005">
        <w:rPr>
          <w:lang w:val="en-US"/>
        </w:rPr>
        <w:t>: Role of high-pressure processing, irradiation, and antimicrobial packaging in enhancing food safety.</w:t>
      </w:r>
    </w:p>
    <w:p w14:paraId="4D6897FA" w14:textId="77777777" w:rsidR="00B81005" w:rsidRPr="00B81005" w:rsidRDefault="00B81005" w:rsidP="00B81005">
      <w:pPr>
        <w:numPr>
          <w:ilvl w:val="1"/>
          <w:numId w:val="1"/>
        </w:numPr>
        <w:rPr>
          <w:lang w:val="en-US"/>
        </w:rPr>
      </w:pPr>
      <w:r w:rsidRPr="00B81005">
        <w:rPr>
          <w:b/>
          <w:bCs/>
          <w:lang w:val="en-US"/>
        </w:rPr>
        <w:t>Automation and Robotics in Food Production</w:t>
      </w:r>
      <w:r w:rsidRPr="00B81005">
        <w:rPr>
          <w:lang w:val="en-US"/>
        </w:rPr>
        <w:t>: Implementation of robotics, AI, and IoT in food manufacturing plants.</w:t>
      </w:r>
    </w:p>
    <w:p w14:paraId="409B2D75" w14:textId="77777777" w:rsidR="00B81005" w:rsidRPr="00B81005" w:rsidRDefault="00B81005" w:rsidP="00B81005">
      <w:pPr>
        <w:numPr>
          <w:ilvl w:val="1"/>
          <w:numId w:val="1"/>
        </w:numPr>
        <w:rPr>
          <w:lang w:val="en-US"/>
        </w:rPr>
      </w:pPr>
      <w:r w:rsidRPr="00B81005">
        <w:rPr>
          <w:b/>
          <w:bCs/>
          <w:lang w:val="en-US"/>
        </w:rPr>
        <w:t>Novel Food Processing Techniques</w:t>
      </w:r>
      <w:r w:rsidRPr="00B81005">
        <w:rPr>
          <w:lang w:val="en-US"/>
        </w:rPr>
        <w:t>: Cold plasma, pulsed electric fields (PEF), and supercritical CO2 extraction for improving food quality and shelf life.</w:t>
      </w:r>
    </w:p>
    <w:p w14:paraId="1C2BC0F7" w14:textId="77777777" w:rsidR="00B81005" w:rsidRPr="00B81005" w:rsidRDefault="00B81005" w:rsidP="00B81005">
      <w:pPr>
        <w:numPr>
          <w:ilvl w:val="1"/>
          <w:numId w:val="1"/>
        </w:numPr>
        <w:rPr>
          <w:lang w:val="en-US"/>
        </w:rPr>
      </w:pPr>
      <w:r w:rsidRPr="00B81005">
        <w:rPr>
          <w:b/>
          <w:bCs/>
          <w:lang w:val="en-US"/>
        </w:rPr>
        <w:t>Sustainability in Food Production</w:t>
      </w:r>
      <w:r w:rsidRPr="00B81005">
        <w:rPr>
          <w:lang w:val="en-US"/>
        </w:rPr>
        <w:t>: Technologies for reducing food waste, energy-efficient processing, and eco-friendly packaging solutions.</w:t>
      </w:r>
    </w:p>
    <w:p w14:paraId="559686F1" w14:textId="77777777" w:rsidR="00B81005" w:rsidRPr="00B81005" w:rsidRDefault="00B81005" w:rsidP="00B81005">
      <w:pPr>
        <w:numPr>
          <w:ilvl w:val="1"/>
          <w:numId w:val="1"/>
        </w:numPr>
        <w:rPr>
          <w:lang w:val="en-US"/>
        </w:rPr>
      </w:pPr>
      <w:r w:rsidRPr="00B81005">
        <w:rPr>
          <w:b/>
          <w:bCs/>
          <w:lang w:val="en-US"/>
        </w:rPr>
        <w:t>Nutritional Enhancements through High-Tech Solutions</w:t>
      </w:r>
      <w:r w:rsidRPr="00B81005">
        <w:rPr>
          <w:lang w:val="en-US"/>
        </w:rPr>
        <w:t>: Use of fortification, bioactive compounds, and functional foods.</w:t>
      </w:r>
    </w:p>
    <w:p w14:paraId="0AC3A2C5" w14:textId="77777777" w:rsidR="00B81005" w:rsidRPr="00B81005" w:rsidRDefault="00B81005" w:rsidP="00B81005">
      <w:pPr>
        <w:rPr>
          <w:lang w:val="en-US"/>
        </w:rPr>
      </w:pPr>
      <w:r w:rsidRPr="00B81005">
        <w:rPr>
          <w:b/>
          <w:bCs/>
          <w:lang w:val="en-US"/>
        </w:rPr>
        <w:t>B. Practical Evaluation (40%)</w:t>
      </w:r>
      <w:r w:rsidRPr="00B81005">
        <w:rPr>
          <w:lang w:val="en-US"/>
        </w:rPr>
        <w:t xml:space="preserve"> The practical evaluation will involve either a project or a case study presentation, where students must demonstrate their ability to apply theoretical knowledge to real-world challenges in food production.</w:t>
      </w:r>
    </w:p>
    <w:p w14:paraId="0E482388" w14:textId="77777777" w:rsidR="00B81005" w:rsidRPr="00B81005" w:rsidRDefault="00B81005" w:rsidP="00B81005">
      <w:pPr>
        <w:rPr>
          <w:lang w:val="en-US"/>
        </w:rPr>
      </w:pPr>
      <w:r w:rsidRPr="00B81005">
        <w:rPr>
          <w:b/>
          <w:bCs/>
          <w:lang w:val="en-US"/>
        </w:rPr>
        <w:t>Project Topics/Case Study Guidelines:</w:t>
      </w:r>
    </w:p>
    <w:p w14:paraId="0087C238" w14:textId="77777777" w:rsidR="00B81005" w:rsidRPr="00B81005" w:rsidRDefault="00B81005" w:rsidP="00B81005">
      <w:pPr>
        <w:numPr>
          <w:ilvl w:val="1"/>
          <w:numId w:val="1"/>
        </w:numPr>
        <w:rPr>
          <w:lang w:val="en-US"/>
        </w:rPr>
      </w:pPr>
      <w:r w:rsidRPr="00B81005">
        <w:rPr>
          <w:b/>
          <w:bCs/>
          <w:lang w:val="en-US"/>
        </w:rPr>
        <w:lastRenderedPageBreak/>
        <w:t>Project-based Assessment</w:t>
      </w:r>
      <w:r w:rsidRPr="00B81005">
        <w:rPr>
          <w:lang w:val="en-US"/>
        </w:rPr>
        <w:t>: Students can choose a high-tech innovation in food production, design a conceptual plan, and explain its implementation, potential benefits, and challenges.</w:t>
      </w:r>
    </w:p>
    <w:p w14:paraId="73329F74" w14:textId="77777777" w:rsidR="00B81005" w:rsidRPr="00B81005" w:rsidRDefault="00B81005" w:rsidP="00B81005">
      <w:pPr>
        <w:numPr>
          <w:ilvl w:val="1"/>
          <w:numId w:val="1"/>
        </w:numPr>
        <w:rPr>
          <w:lang w:val="en-US"/>
        </w:rPr>
      </w:pPr>
      <w:r w:rsidRPr="00B81005">
        <w:rPr>
          <w:b/>
          <w:bCs/>
          <w:lang w:val="en-US"/>
        </w:rPr>
        <w:t>Case Study Analysis</w:t>
      </w:r>
      <w:r w:rsidRPr="00B81005">
        <w:rPr>
          <w:lang w:val="en-US"/>
        </w:rPr>
        <w:t>: Students will be provided with case studies related to contemporary challenges in high-tech food production, such as sustainable sourcing, regulatory issues, or consumer acceptance of new technologies. They must provide solutions and justify their approach based on knowledge from the course.</w:t>
      </w:r>
    </w:p>
    <w:p w14:paraId="781C1F6C" w14:textId="77777777" w:rsidR="00B81005" w:rsidRPr="00B81005" w:rsidRDefault="00B81005" w:rsidP="00B81005">
      <w:proofErr w:type="spellStart"/>
      <w:r w:rsidRPr="00B81005">
        <w:rPr>
          <w:b/>
          <w:bCs/>
        </w:rPr>
        <w:t>Evaluation</w:t>
      </w:r>
      <w:proofErr w:type="spellEnd"/>
      <w:r w:rsidRPr="00B81005">
        <w:rPr>
          <w:b/>
          <w:bCs/>
        </w:rPr>
        <w:t xml:space="preserve"> </w:t>
      </w:r>
      <w:proofErr w:type="spellStart"/>
      <w:r w:rsidRPr="00B81005">
        <w:rPr>
          <w:b/>
          <w:bCs/>
        </w:rPr>
        <w:t>Criteria</w:t>
      </w:r>
      <w:proofErr w:type="spellEnd"/>
      <w:r w:rsidRPr="00B81005">
        <w:rPr>
          <w:b/>
          <w:bCs/>
        </w:rPr>
        <w:t>:</w:t>
      </w:r>
    </w:p>
    <w:p w14:paraId="69EE6865" w14:textId="77777777" w:rsidR="00B81005" w:rsidRPr="00B81005" w:rsidRDefault="00B81005" w:rsidP="00B81005">
      <w:pPr>
        <w:numPr>
          <w:ilvl w:val="1"/>
          <w:numId w:val="1"/>
        </w:numPr>
        <w:rPr>
          <w:lang w:val="en-US"/>
        </w:rPr>
      </w:pPr>
      <w:r w:rsidRPr="00B81005">
        <w:rPr>
          <w:b/>
          <w:bCs/>
          <w:lang w:val="en-US"/>
        </w:rPr>
        <w:t>Technical Knowledge</w:t>
      </w:r>
      <w:r w:rsidRPr="00B81005">
        <w:rPr>
          <w:lang w:val="en-US"/>
        </w:rPr>
        <w:t>: Demonstrated understanding of the chosen topic, clear explanation of processes and technologies.</w:t>
      </w:r>
    </w:p>
    <w:p w14:paraId="7A27D5C3" w14:textId="77777777" w:rsidR="00B81005" w:rsidRPr="00B81005" w:rsidRDefault="00B81005" w:rsidP="00B81005">
      <w:pPr>
        <w:numPr>
          <w:ilvl w:val="1"/>
          <w:numId w:val="1"/>
        </w:numPr>
        <w:rPr>
          <w:lang w:val="en-US"/>
        </w:rPr>
      </w:pPr>
      <w:r w:rsidRPr="00B81005">
        <w:rPr>
          <w:b/>
          <w:bCs/>
          <w:lang w:val="en-US"/>
        </w:rPr>
        <w:t>Critical Thinking</w:t>
      </w:r>
      <w:r w:rsidRPr="00B81005">
        <w:rPr>
          <w:lang w:val="en-US"/>
        </w:rPr>
        <w:t>: Ability to assess challenges and provide innovative solutions based on technological advancements.</w:t>
      </w:r>
    </w:p>
    <w:p w14:paraId="65408955" w14:textId="77777777" w:rsidR="00B81005" w:rsidRPr="00B81005" w:rsidRDefault="00B81005" w:rsidP="00B81005">
      <w:pPr>
        <w:numPr>
          <w:ilvl w:val="1"/>
          <w:numId w:val="1"/>
        </w:numPr>
        <w:rPr>
          <w:lang w:val="en-US"/>
        </w:rPr>
      </w:pPr>
      <w:r w:rsidRPr="00B81005">
        <w:rPr>
          <w:b/>
          <w:bCs/>
          <w:lang w:val="en-US"/>
        </w:rPr>
        <w:t>Presentation Skills</w:t>
      </w:r>
      <w:r w:rsidRPr="00B81005">
        <w:rPr>
          <w:lang w:val="en-US"/>
        </w:rPr>
        <w:t>: Clarity of presentation, logical structure, and depth of analysis.</w:t>
      </w:r>
    </w:p>
    <w:p w14:paraId="77E16681" w14:textId="77777777" w:rsidR="00B81005" w:rsidRPr="00B81005" w:rsidRDefault="00B81005" w:rsidP="00B81005">
      <w:pPr>
        <w:numPr>
          <w:ilvl w:val="1"/>
          <w:numId w:val="1"/>
        </w:numPr>
        <w:rPr>
          <w:lang w:val="en-US"/>
        </w:rPr>
      </w:pPr>
      <w:r w:rsidRPr="00B81005">
        <w:rPr>
          <w:b/>
          <w:bCs/>
          <w:lang w:val="en-US"/>
        </w:rPr>
        <w:t>Application of Sustainability Concepts</w:t>
      </w:r>
      <w:r w:rsidRPr="00B81005">
        <w:rPr>
          <w:lang w:val="en-US"/>
        </w:rPr>
        <w:t>: Emphasis on eco-friendly practices, resource efficiency, and long-term sustainability.</w:t>
      </w:r>
    </w:p>
    <w:p w14:paraId="1D2660E5" w14:textId="77777777" w:rsidR="00B81005" w:rsidRPr="00B81005" w:rsidRDefault="00B81005" w:rsidP="00B81005">
      <w:pPr>
        <w:numPr>
          <w:ilvl w:val="0"/>
          <w:numId w:val="1"/>
        </w:numPr>
      </w:pPr>
      <w:proofErr w:type="spellStart"/>
      <w:r w:rsidRPr="00B81005">
        <w:rPr>
          <w:b/>
          <w:bCs/>
        </w:rPr>
        <w:t>Grading</w:t>
      </w:r>
      <w:proofErr w:type="spellEnd"/>
      <w:r w:rsidRPr="00B81005">
        <w:rPr>
          <w:b/>
          <w:bCs/>
        </w:rPr>
        <w:t xml:space="preserve"> </w:t>
      </w:r>
      <w:proofErr w:type="spellStart"/>
      <w:r w:rsidRPr="00B81005">
        <w:rPr>
          <w:b/>
          <w:bCs/>
        </w:rPr>
        <w:t>Scheme</w:t>
      </w:r>
      <w:proofErr w:type="spellEnd"/>
    </w:p>
    <w:p w14:paraId="645FF8BF" w14:textId="77777777" w:rsidR="00B81005" w:rsidRPr="00B81005" w:rsidRDefault="00B81005" w:rsidP="00B81005">
      <w:pPr>
        <w:numPr>
          <w:ilvl w:val="1"/>
          <w:numId w:val="1"/>
        </w:numPr>
      </w:pPr>
      <w:proofErr w:type="spellStart"/>
      <w:r w:rsidRPr="00B81005">
        <w:t>Written</w:t>
      </w:r>
      <w:proofErr w:type="spellEnd"/>
      <w:r w:rsidRPr="00B81005">
        <w:t xml:space="preserve"> </w:t>
      </w:r>
      <w:proofErr w:type="spellStart"/>
      <w:r w:rsidRPr="00B81005">
        <w:t>Examination</w:t>
      </w:r>
      <w:proofErr w:type="spellEnd"/>
      <w:r w:rsidRPr="00B81005">
        <w:t>: 60%</w:t>
      </w:r>
    </w:p>
    <w:p w14:paraId="50D6A322" w14:textId="77777777" w:rsidR="00B81005" w:rsidRPr="00B81005" w:rsidRDefault="00B81005" w:rsidP="00B81005">
      <w:pPr>
        <w:numPr>
          <w:ilvl w:val="2"/>
          <w:numId w:val="1"/>
        </w:numPr>
      </w:pPr>
      <w:proofErr w:type="spellStart"/>
      <w:r w:rsidRPr="00B81005">
        <w:t>MCQs</w:t>
      </w:r>
      <w:proofErr w:type="spellEnd"/>
      <w:r w:rsidRPr="00B81005">
        <w:t>: 20%</w:t>
      </w:r>
    </w:p>
    <w:p w14:paraId="553D30D5" w14:textId="77777777" w:rsidR="00B81005" w:rsidRPr="00B81005" w:rsidRDefault="00B81005" w:rsidP="00B81005">
      <w:pPr>
        <w:numPr>
          <w:ilvl w:val="2"/>
          <w:numId w:val="1"/>
        </w:numPr>
      </w:pPr>
      <w:proofErr w:type="spellStart"/>
      <w:r w:rsidRPr="00B81005">
        <w:t>Short</w:t>
      </w:r>
      <w:proofErr w:type="spellEnd"/>
      <w:r w:rsidRPr="00B81005">
        <w:t xml:space="preserve"> </w:t>
      </w:r>
      <w:proofErr w:type="spellStart"/>
      <w:r w:rsidRPr="00B81005">
        <w:t>Answers</w:t>
      </w:r>
      <w:proofErr w:type="spellEnd"/>
      <w:r w:rsidRPr="00B81005">
        <w:t>: 20%</w:t>
      </w:r>
    </w:p>
    <w:p w14:paraId="27874148" w14:textId="77777777" w:rsidR="00B81005" w:rsidRPr="00B81005" w:rsidRDefault="00B81005" w:rsidP="00B81005">
      <w:pPr>
        <w:numPr>
          <w:ilvl w:val="2"/>
          <w:numId w:val="1"/>
        </w:numPr>
      </w:pPr>
      <w:proofErr w:type="spellStart"/>
      <w:r w:rsidRPr="00B81005">
        <w:t>Essay</w:t>
      </w:r>
      <w:proofErr w:type="spellEnd"/>
      <w:r w:rsidRPr="00B81005">
        <w:t xml:space="preserve"> </w:t>
      </w:r>
      <w:proofErr w:type="spellStart"/>
      <w:r w:rsidRPr="00B81005">
        <w:t>Questions</w:t>
      </w:r>
      <w:proofErr w:type="spellEnd"/>
      <w:r w:rsidRPr="00B81005">
        <w:t>: 20%</w:t>
      </w:r>
    </w:p>
    <w:p w14:paraId="0AE04233" w14:textId="77777777" w:rsidR="00B81005" w:rsidRPr="00B81005" w:rsidRDefault="00B81005" w:rsidP="00B81005">
      <w:pPr>
        <w:numPr>
          <w:ilvl w:val="1"/>
          <w:numId w:val="1"/>
        </w:numPr>
      </w:pPr>
      <w:proofErr w:type="spellStart"/>
      <w:r w:rsidRPr="00B81005">
        <w:t>Practical</w:t>
      </w:r>
      <w:proofErr w:type="spellEnd"/>
      <w:r w:rsidRPr="00B81005">
        <w:t xml:space="preserve"> </w:t>
      </w:r>
      <w:proofErr w:type="spellStart"/>
      <w:r w:rsidRPr="00B81005">
        <w:t>Evaluation</w:t>
      </w:r>
      <w:proofErr w:type="spellEnd"/>
      <w:r w:rsidRPr="00B81005">
        <w:t>: 40%</w:t>
      </w:r>
    </w:p>
    <w:p w14:paraId="5858463D" w14:textId="77777777" w:rsidR="00B81005" w:rsidRPr="00B81005" w:rsidRDefault="00B81005" w:rsidP="00B81005">
      <w:pPr>
        <w:numPr>
          <w:ilvl w:val="2"/>
          <w:numId w:val="1"/>
        </w:numPr>
      </w:pPr>
      <w:r w:rsidRPr="00B81005">
        <w:t xml:space="preserve">Project </w:t>
      </w:r>
      <w:proofErr w:type="spellStart"/>
      <w:r w:rsidRPr="00B81005">
        <w:t>or</w:t>
      </w:r>
      <w:proofErr w:type="spellEnd"/>
      <w:r w:rsidRPr="00B81005">
        <w:t xml:space="preserve"> Case Study: 40%</w:t>
      </w:r>
    </w:p>
    <w:p w14:paraId="4D8B7657" w14:textId="77777777" w:rsidR="00B81005" w:rsidRPr="00B81005" w:rsidRDefault="00B81005" w:rsidP="00B81005">
      <w:pPr>
        <w:numPr>
          <w:ilvl w:val="0"/>
          <w:numId w:val="1"/>
        </w:numPr>
        <w:rPr>
          <w:lang w:val="en-US"/>
        </w:rPr>
      </w:pPr>
      <w:r w:rsidRPr="00B81005">
        <w:rPr>
          <w:b/>
          <w:bCs/>
          <w:lang w:val="en-US"/>
        </w:rPr>
        <w:t>Learning Outcomes</w:t>
      </w:r>
      <w:r w:rsidRPr="00B81005">
        <w:rPr>
          <w:lang w:val="en-US"/>
        </w:rPr>
        <w:t xml:space="preserve"> Upon successful completion of the final control, students should be able to:</w:t>
      </w:r>
    </w:p>
    <w:p w14:paraId="7A47BBD2" w14:textId="77777777" w:rsidR="00B81005" w:rsidRPr="00B81005" w:rsidRDefault="00B81005" w:rsidP="00B81005">
      <w:pPr>
        <w:numPr>
          <w:ilvl w:val="1"/>
          <w:numId w:val="1"/>
        </w:numPr>
        <w:rPr>
          <w:lang w:val="en-US"/>
        </w:rPr>
      </w:pPr>
      <w:r w:rsidRPr="00B81005">
        <w:rPr>
          <w:lang w:val="en-US"/>
        </w:rPr>
        <w:t>Demonstrate an understanding of cutting-edge technologies in food production.</w:t>
      </w:r>
    </w:p>
    <w:p w14:paraId="2CFD6DC9" w14:textId="77777777" w:rsidR="00B81005" w:rsidRPr="00B81005" w:rsidRDefault="00B81005" w:rsidP="00B81005">
      <w:pPr>
        <w:numPr>
          <w:ilvl w:val="1"/>
          <w:numId w:val="1"/>
        </w:numPr>
        <w:rPr>
          <w:lang w:val="en-US"/>
        </w:rPr>
      </w:pPr>
      <w:r w:rsidRPr="00B81005">
        <w:rPr>
          <w:lang w:val="en-US"/>
        </w:rPr>
        <w:t>Apply innovative processes to improve food safety, sustainability, and quality.</w:t>
      </w:r>
    </w:p>
    <w:p w14:paraId="116993A9" w14:textId="77777777" w:rsidR="00B81005" w:rsidRPr="00B81005" w:rsidRDefault="00B81005" w:rsidP="00B81005">
      <w:pPr>
        <w:numPr>
          <w:ilvl w:val="1"/>
          <w:numId w:val="1"/>
        </w:numPr>
        <w:rPr>
          <w:lang w:val="en-US"/>
        </w:rPr>
      </w:pPr>
      <w:r w:rsidRPr="00B81005">
        <w:rPr>
          <w:lang w:val="en-US"/>
        </w:rPr>
        <w:t>Analyze and solve complex problems in the food industry through the application of high-tech solutions.</w:t>
      </w:r>
    </w:p>
    <w:p w14:paraId="1A52737E" w14:textId="77777777" w:rsidR="00B81005" w:rsidRPr="00B81005" w:rsidRDefault="00B81005" w:rsidP="00B81005">
      <w:pPr>
        <w:numPr>
          <w:ilvl w:val="1"/>
          <w:numId w:val="1"/>
        </w:numPr>
        <w:rPr>
          <w:lang w:val="en-US"/>
        </w:rPr>
      </w:pPr>
      <w:r w:rsidRPr="00B81005">
        <w:rPr>
          <w:lang w:val="en-US"/>
        </w:rPr>
        <w:t>Critically evaluate the impact of new technologies on the environment and society.</w:t>
      </w:r>
    </w:p>
    <w:p w14:paraId="68256BFB" w14:textId="77777777" w:rsidR="00B81005" w:rsidRPr="00B81005" w:rsidRDefault="00B81005" w:rsidP="00B81005">
      <w:pPr>
        <w:numPr>
          <w:ilvl w:val="0"/>
          <w:numId w:val="1"/>
        </w:numPr>
      </w:pPr>
      <w:proofErr w:type="spellStart"/>
      <w:r w:rsidRPr="00B81005">
        <w:rPr>
          <w:b/>
          <w:bCs/>
        </w:rPr>
        <w:t>Additional</w:t>
      </w:r>
      <w:proofErr w:type="spellEnd"/>
      <w:r w:rsidRPr="00B81005">
        <w:rPr>
          <w:b/>
          <w:bCs/>
        </w:rPr>
        <w:t xml:space="preserve"> </w:t>
      </w:r>
      <w:proofErr w:type="spellStart"/>
      <w:r w:rsidRPr="00B81005">
        <w:rPr>
          <w:b/>
          <w:bCs/>
        </w:rPr>
        <w:t>Instructions</w:t>
      </w:r>
      <w:proofErr w:type="spellEnd"/>
    </w:p>
    <w:p w14:paraId="7EAC79C3" w14:textId="77777777" w:rsidR="00B81005" w:rsidRPr="00B81005" w:rsidRDefault="00B81005" w:rsidP="00B81005">
      <w:pPr>
        <w:numPr>
          <w:ilvl w:val="1"/>
          <w:numId w:val="1"/>
        </w:numPr>
        <w:rPr>
          <w:lang w:val="en-US"/>
        </w:rPr>
      </w:pPr>
      <w:r w:rsidRPr="00B81005">
        <w:rPr>
          <w:b/>
          <w:bCs/>
          <w:lang w:val="en-US"/>
        </w:rPr>
        <w:t>Time Limit for the Written Examination</w:t>
      </w:r>
      <w:r w:rsidRPr="00B81005">
        <w:rPr>
          <w:lang w:val="en-US"/>
        </w:rPr>
        <w:t>: 2 hours.</w:t>
      </w:r>
    </w:p>
    <w:p w14:paraId="39C8182A" w14:textId="77777777" w:rsidR="00B81005" w:rsidRPr="00B81005" w:rsidRDefault="00B81005" w:rsidP="00B81005">
      <w:pPr>
        <w:numPr>
          <w:ilvl w:val="1"/>
          <w:numId w:val="1"/>
        </w:numPr>
        <w:rPr>
          <w:lang w:val="en-US"/>
        </w:rPr>
      </w:pPr>
      <w:r w:rsidRPr="00B81005">
        <w:rPr>
          <w:b/>
          <w:bCs/>
          <w:lang w:val="en-US"/>
        </w:rPr>
        <w:t>Project/Case Study Submission Deadline</w:t>
      </w:r>
      <w:r w:rsidRPr="00B81005">
        <w:rPr>
          <w:lang w:val="en-US"/>
        </w:rPr>
        <w:t>: [Insert Date] (Prior to final exams).</w:t>
      </w:r>
    </w:p>
    <w:p w14:paraId="69EFDCEE" w14:textId="13C42957" w:rsidR="000658A7" w:rsidRPr="00B81005" w:rsidRDefault="00B81005" w:rsidP="00B81005">
      <w:pPr>
        <w:numPr>
          <w:ilvl w:val="1"/>
          <w:numId w:val="1"/>
        </w:numPr>
        <w:rPr>
          <w:lang w:val="en-US"/>
        </w:rPr>
      </w:pPr>
      <w:r w:rsidRPr="00B81005">
        <w:rPr>
          <w:lang w:val="en-US"/>
        </w:rPr>
        <w:t>Students must ensure that their work is original and properly referenced to avoid plagiarism.</w:t>
      </w:r>
    </w:p>
    <w:sectPr w:rsidR="000658A7" w:rsidRPr="00B81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A678B"/>
    <w:multiLevelType w:val="multilevel"/>
    <w:tmpl w:val="1076DD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056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CD"/>
    <w:rsid w:val="000658A7"/>
    <w:rsid w:val="00191126"/>
    <w:rsid w:val="004D7254"/>
    <w:rsid w:val="00B81005"/>
    <w:rsid w:val="00BA40E0"/>
    <w:rsid w:val="00FB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3A82"/>
  <w15:chartTrackingRefBased/>
  <w15:docId w15:val="{FE2CF03D-B3FC-4A40-AA94-02155791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1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B1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B18C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B18C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B18C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B18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B18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B18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B18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8C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B18C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B18C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B18C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B18C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B18C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B18CD"/>
    <w:rPr>
      <w:rFonts w:eastAsiaTheme="majorEastAsia" w:cstheme="majorBidi"/>
      <w:color w:val="595959" w:themeColor="text1" w:themeTint="A6"/>
    </w:rPr>
  </w:style>
  <w:style w:type="character" w:customStyle="1" w:styleId="80">
    <w:name w:val="Заголовок 8 Знак"/>
    <w:basedOn w:val="a0"/>
    <w:link w:val="8"/>
    <w:uiPriority w:val="9"/>
    <w:semiHidden/>
    <w:rsid w:val="00FB18C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B18CD"/>
    <w:rPr>
      <w:rFonts w:eastAsiaTheme="majorEastAsia" w:cstheme="majorBidi"/>
      <w:color w:val="272727" w:themeColor="text1" w:themeTint="D8"/>
    </w:rPr>
  </w:style>
  <w:style w:type="paragraph" w:styleId="a3">
    <w:name w:val="Title"/>
    <w:basedOn w:val="a"/>
    <w:next w:val="a"/>
    <w:link w:val="a4"/>
    <w:uiPriority w:val="10"/>
    <w:qFormat/>
    <w:rsid w:val="00FB1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B1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8C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B18C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B18CD"/>
    <w:pPr>
      <w:spacing w:before="160"/>
      <w:jc w:val="center"/>
    </w:pPr>
    <w:rPr>
      <w:i/>
      <w:iCs/>
      <w:color w:val="404040" w:themeColor="text1" w:themeTint="BF"/>
    </w:rPr>
  </w:style>
  <w:style w:type="character" w:customStyle="1" w:styleId="22">
    <w:name w:val="Цитата 2 Знак"/>
    <w:basedOn w:val="a0"/>
    <w:link w:val="21"/>
    <w:uiPriority w:val="29"/>
    <w:rsid w:val="00FB18CD"/>
    <w:rPr>
      <w:i/>
      <w:iCs/>
      <w:color w:val="404040" w:themeColor="text1" w:themeTint="BF"/>
    </w:rPr>
  </w:style>
  <w:style w:type="paragraph" w:styleId="a7">
    <w:name w:val="List Paragraph"/>
    <w:basedOn w:val="a"/>
    <w:uiPriority w:val="34"/>
    <w:qFormat/>
    <w:rsid w:val="00FB18CD"/>
    <w:pPr>
      <w:ind w:left="720"/>
      <w:contextualSpacing/>
    </w:pPr>
  </w:style>
  <w:style w:type="character" w:styleId="a8">
    <w:name w:val="Intense Emphasis"/>
    <w:basedOn w:val="a0"/>
    <w:uiPriority w:val="21"/>
    <w:qFormat/>
    <w:rsid w:val="00FB18CD"/>
    <w:rPr>
      <w:i/>
      <w:iCs/>
      <w:color w:val="0F4761" w:themeColor="accent1" w:themeShade="BF"/>
    </w:rPr>
  </w:style>
  <w:style w:type="paragraph" w:styleId="a9">
    <w:name w:val="Intense Quote"/>
    <w:basedOn w:val="a"/>
    <w:next w:val="a"/>
    <w:link w:val="aa"/>
    <w:uiPriority w:val="30"/>
    <w:qFormat/>
    <w:rsid w:val="00FB1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B18CD"/>
    <w:rPr>
      <w:i/>
      <w:iCs/>
      <w:color w:val="0F4761" w:themeColor="accent1" w:themeShade="BF"/>
    </w:rPr>
  </w:style>
  <w:style w:type="character" w:styleId="ab">
    <w:name w:val="Intense Reference"/>
    <w:basedOn w:val="a0"/>
    <w:uiPriority w:val="32"/>
    <w:qFormat/>
    <w:rsid w:val="00FB18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727319">
      <w:bodyDiv w:val="1"/>
      <w:marLeft w:val="0"/>
      <w:marRight w:val="0"/>
      <w:marTop w:val="0"/>
      <w:marBottom w:val="0"/>
      <w:divBdr>
        <w:top w:val="none" w:sz="0" w:space="0" w:color="auto"/>
        <w:left w:val="none" w:sz="0" w:space="0" w:color="auto"/>
        <w:bottom w:val="none" w:sz="0" w:space="0" w:color="auto"/>
        <w:right w:val="none" w:sz="0" w:space="0" w:color="auto"/>
      </w:divBdr>
      <w:divsChild>
        <w:div w:id="799803374">
          <w:marLeft w:val="0"/>
          <w:marRight w:val="0"/>
          <w:marTop w:val="0"/>
          <w:marBottom w:val="0"/>
          <w:divBdr>
            <w:top w:val="none" w:sz="0" w:space="0" w:color="auto"/>
            <w:left w:val="none" w:sz="0" w:space="0" w:color="auto"/>
            <w:bottom w:val="none" w:sz="0" w:space="0" w:color="auto"/>
            <w:right w:val="none" w:sz="0" w:space="0" w:color="auto"/>
          </w:divBdr>
          <w:divsChild>
            <w:div w:id="769590463">
              <w:marLeft w:val="0"/>
              <w:marRight w:val="0"/>
              <w:marTop w:val="0"/>
              <w:marBottom w:val="0"/>
              <w:divBdr>
                <w:top w:val="none" w:sz="0" w:space="0" w:color="auto"/>
                <w:left w:val="none" w:sz="0" w:space="0" w:color="auto"/>
                <w:bottom w:val="none" w:sz="0" w:space="0" w:color="auto"/>
                <w:right w:val="none" w:sz="0" w:space="0" w:color="auto"/>
              </w:divBdr>
              <w:divsChild>
                <w:div w:id="719717327">
                  <w:marLeft w:val="0"/>
                  <w:marRight w:val="0"/>
                  <w:marTop w:val="0"/>
                  <w:marBottom w:val="0"/>
                  <w:divBdr>
                    <w:top w:val="none" w:sz="0" w:space="0" w:color="auto"/>
                    <w:left w:val="none" w:sz="0" w:space="0" w:color="auto"/>
                    <w:bottom w:val="none" w:sz="0" w:space="0" w:color="auto"/>
                    <w:right w:val="none" w:sz="0" w:space="0" w:color="auto"/>
                  </w:divBdr>
                  <w:divsChild>
                    <w:div w:id="4558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592084">
          <w:marLeft w:val="0"/>
          <w:marRight w:val="0"/>
          <w:marTop w:val="0"/>
          <w:marBottom w:val="0"/>
          <w:divBdr>
            <w:top w:val="none" w:sz="0" w:space="0" w:color="auto"/>
            <w:left w:val="none" w:sz="0" w:space="0" w:color="auto"/>
            <w:bottom w:val="none" w:sz="0" w:space="0" w:color="auto"/>
            <w:right w:val="none" w:sz="0" w:space="0" w:color="auto"/>
          </w:divBdr>
          <w:divsChild>
            <w:div w:id="580414467">
              <w:marLeft w:val="0"/>
              <w:marRight w:val="0"/>
              <w:marTop w:val="0"/>
              <w:marBottom w:val="0"/>
              <w:divBdr>
                <w:top w:val="none" w:sz="0" w:space="0" w:color="auto"/>
                <w:left w:val="none" w:sz="0" w:space="0" w:color="auto"/>
                <w:bottom w:val="none" w:sz="0" w:space="0" w:color="auto"/>
                <w:right w:val="none" w:sz="0" w:space="0" w:color="auto"/>
              </w:divBdr>
              <w:divsChild>
                <w:div w:id="675618018">
                  <w:marLeft w:val="0"/>
                  <w:marRight w:val="0"/>
                  <w:marTop w:val="0"/>
                  <w:marBottom w:val="0"/>
                  <w:divBdr>
                    <w:top w:val="none" w:sz="0" w:space="0" w:color="auto"/>
                    <w:left w:val="none" w:sz="0" w:space="0" w:color="auto"/>
                    <w:bottom w:val="none" w:sz="0" w:space="0" w:color="auto"/>
                    <w:right w:val="none" w:sz="0" w:space="0" w:color="auto"/>
                  </w:divBdr>
                  <w:divsChild>
                    <w:div w:id="7559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826562">
      <w:bodyDiv w:val="1"/>
      <w:marLeft w:val="0"/>
      <w:marRight w:val="0"/>
      <w:marTop w:val="0"/>
      <w:marBottom w:val="0"/>
      <w:divBdr>
        <w:top w:val="none" w:sz="0" w:space="0" w:color="auto"/>
        <w:left w:val="none" w:sz="0" w:space="0" w:color="auto"/>
        <w:bottom w:val="none" w:sz="0" w:space="0" w:color="auto"/>
        <w:right w:val="none" w:sz="0" w:space="0" w:color="auto"/>
      </w:divBdr>
      <w:divsChild>
        <w:div w:id="1489790418">
          <w:marLeft w:val="0"/>
          <w:marRight w:val="0"/>
          <w:marTop w:val="0"/>
          <w:marBottom w:val="0"/>
          <w:divBdr>
            <w:top w:val="none" w:sz="0" w:space="0" w:color="auto"/>
            <w:left w:val="none" w:sz="0" w:space="0" w:color="auto"/>
            <w:bottom w:val="none" w:sz="0" w:space="0" w:color="auto"/>
            <w:right w:val="none" w:sz="0" w:space="0" w:color="auto"/>
          </w:divBdr>
          <w:divsChild>
            <w:div w:id="1195802448">
              <w:marLeft w:val="0"/>
              <w:marRight w:val="0"/>
              <w:marTop w:val="0"/>
              <w:marBottom w:val="0"/>
              <w:divBdr>
                <w:top w:val="none" w:sz="0" w:space="0" w:color="auto"/>
                <w:left w:val="none" w:sz="0" w:space="0" w:color="auto"/>
                <w:bottom w:val="none" w:sz="0" w:space="0" w:color="auto"/>
                <w:right w:val="none" w:sz="0" w:space="0" w:color="auto"/>
              </w:divBdr>
              <w:divsChild>
                <w:div w:id="1884100278">
                  <w:marLeft w:val="0"/>
                  <w:marRight w:val="0"/>
                  <w:marTop w:val="0"/>
                  <w:marBottom w:val="0"/>
                  <w:divBdr>
                    <w:top w:val="none" w:sz="0" w:space="0" w:color="auto"/>
                    <w:left w:val="none" w:sz="0" w:space="0" w:color="auto"/>
                    <w:bottom w:val="none" w:sz="0" w:space="0" w:color="auto"/>
                    <w:right w:val="none" w:sz="0" w:space="0" w:color="auto"/>
                  </w:divBdr>
                  <w:divsChild>
                    <w:div w:id="18662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65477">
          <w:marLeft w:val="0"/>
          <w:marRight w:val="0"/>
          <w:marTop w:val="0"/>
          <w:marBottom w:val="0"/>
          <w:divBdr>
            <w:top w:val="none" w:sz="0" w:space="0" w:color="auto"/>
            <w:left w:val="none" w:sz="0" w:space="0" w:color="auto"/>
            <w:bottom w:val="none" w:sz="0" w:space="0" w:color="auto"/>
            <w:right w:val="none" w:sz="0" w:space="0" w:color="auto"/>
          </w:divBdr>
          <w:divsChild>
            <w:div w:id="1765802443">
              <w:marLeft w:val="0"/>
              <w:marRight w:val="0"/>
              <w:marTop w:val="0"/>
              <w:marBottom w:val="0"/>
              <w:divBdr>
                <w:top w:val="none" w:sz="0" w:space="0" w:color="auto"/>
                <w:left w:val="none" w:sz="0" w:space="0" w:color="auto"/>
                <w:bottom w:val="none" w:sz="0" w:space="0" w:color="auto"/>
                <w:right w:val="none" w:sz="0" w:space="0" w:color="auto"/>
              </w:divBdr>
              <w:divsChild>
                <w:div w:id="1529104865">
                  <w:marLeft w:val="0"/>
                  <w:marRight w:val="0"/>
                  <w:marTop w:val="0"/>
                  <w:marBottom w:val="0"/>
                  <w:divBdr>
                    <w:top w:val="none" w:sz="0" w:space="0" w:color="auto"/>
                    <w:left w:val="none" w:sz="0" w:space="0" w:color="auto"/>
                    <w:bottom w:val="none" w:sz="0" w:space="0" w:color="auto"/>
                    <w:right w:val="none" w:sz="0" w:space="0" w:color="auto"/>
                  </w:divBdr>
                  <w:divsChild>
                    <w:div w:id="12209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 Sandybayeva</dc:creator>
  <cp:keywords/>
  <dc:description/>
  <cp:lastModifiedBy>Sandugash Sandybayeva</cp:lastModifiedBy>
  <cp:revision>3</cp:revision>
  <dcterms:created xsi:type="dcterms:W3CDTF">2024-09-14T16:44:00Z</dcterms:created>
  <dcterms:modified xsi:type="dcterms:W3CDTF">2024-09-14T16:44:00Z</dcterms:modified>
</cp:coreProperties>
</file>